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6992" w14:textId="5F3916C7" w:rsidR="00280353" w:rsidRPr="00280353" w:rsidRDefault="00280353" w:rsidP="00280353">
      <w:r w:rsidRPr="00280353">
        <w:rPr>
          <w:b/>
          <w:bCs/>
        </w:rPr>
        <w:t xml:space="preserve">REPUBLICAN PARTY OF TOM GREEN </w:t>
      </w:r>
      <w:proofErr w:type="gramStart"/>
      <w:r w:rsidRPr="00280353">
        <w:rPr>
          <w:b/>
          <w:bCs/>
        </w:rPr>
        <w:t>COUNTY</w:t>
      </w:r>
      <w:r>
        <w:rPr>
          <w:b/>
          <w:bCs/>
        </w:rPr>
        <w:t xml:space="preserve">  </w:t>
      </w:r>
      <w:r w:rsidRPr="00280353">
        <w:rPr>
          <w:b/>
          <w:bCs/>
        </w:rPr>
        <w:t>BYLAWS</w:t>
      </w:r>
      <w:proofErr w:type="gramEnd"/>
    </w:p>
    <w:p w14:paraId="188CD16B" w14:textId="77777777" w:rsidR="00280353" w:rsidRPr="00280353" w:rsidRDefault="00280353" w:rsidP="00280353"/>
    <w:p w14:paraId="6D4AC55E" w14:textId="77777777" w:rsidR="00280353" w:rsidRPr="00280353" w:rsidRDefault="00280353" w:rsidP="00280353">
      <w:r w:rsidRPr="00280353">
        <w:rPr>
          <w:b/>
          <w:bCs/>
        </w:rPr>
        <w:t>June 2026</w:t>
      </w:r>
    </w:p>
    <w:p w14:paraId="68829CA2" w14:textId="77777777" w:rsidR="00280353" w:rsidRPr="00280353" w:rsidRDefault="00280353" w:rsidP="00280353"/>
    <w:p w14:paraId="75BFEBDC" w14:textId="77777777" w:rsidR="00280353" w:rsidRPr="00280353" w:rsidRDefault="00280353" w:rsidP="00280353">
      <w:r w:rsidRPr="00280353">
        <w:rPr>
          <w:b/>
          <w:bCs/>
        </w:rPr>
        <w:t>ARTICLE I NAME AND PURPOSE</w:t>
      </w:r>
    </w:p>
    <w:p w14:paraId="5EC83E2C" w14:textId="77777777" w:rsidR="00280353" w:rsidRPr="00280353" w:rsidRDefault="00280353" w:rsidP="00280353"/>
    <w:p w14:paraId="43060383" w14:textId="77777777" w:rsidR="00280353" w:rsidRPr="00280353" w:rsidRDefault="00280353" w:rsidP="00280353">
      <w:r w:rsidRPr="00280353">
        <w:t>Section 1: Name: The name of this organization shall be the Tom Green County Republican Executive Committee, hereinafter referred to as the Executive Committee.</w:t>
      </w:r>
    </w:p>
    <w:p w14:paraId="58C19726" w14:textId="77777777" w:rsidR="00280353" w:rsidRPr="00280353" w:rsidRDefault="00280353" w:rsidP="00280353"/>
    <w:p w14:paraId="15D06F7D" w14:textId="77777777" w:rsidR="00280353" w:rsidRPr="00280353" w:rsidRDefault="00280353" w:rsidP="00280353">
      <w:r w:rsidRPr="00280353">
        <w:t>Section 2: Purpose:</w:t>
      </w:r>
    </w:p>
    <w:p w14:paraId="7851CA5A" w14:textId="77777777" w:rsidR="00280353" w:rsidRPr="00280353" w:rsidRDefault="00280353" w:rsidP="00280353"/>
    <w:p w14:paraId="74CCC485" w14:textId="77777777" w:rsidR="00280353" w:rsidRPr="00280353" w:rsidRDefault="00280353" w:rsidP="00280353">
      <w:r w:rsidRPr="00280353">
        <w:t>A) To conduct the business of the Tom Green County Republican Party as required by the Election Code of the State of Texas and the rules of the Republican Party of Texas, including but not limited to:</w:t>
      </w:r>
    </w:p>
    <w:p w14:paraId="6E9C1CD2" w14:textId="77777777" w:rsidR="00280353" w:rsidRPr="00280353" w:rsidRDefault="00280353" w:rsidP="00280353">
      <w:r w:rsidRPr="00280353">
        <w:t>1. To conduct the Republican Primary Election in Tom Green County.</w:t>
      </w:r>
    </w:p>
    <w:p w14:paraId="760AA3E4" w14:textId="77777777" w:rsidR="00280353" w:rsidRPr="00280353" w:rsidRDefault="00280353" w:rsidP="00280353">
      <w:r w:rsidRPr="00280353">
        <w:t>2. To promote by education and persuasion an informed and actively voting electorate.</w:t>
      </w:r>
    </w:p>
    <w:p w14:paraId="113E488F" w14:textId="77777777" w:rsidR="00280353" w:rsidRPr="00280353" w:rsidRDefault="00280353" w:rsidP="00280353">
      <w:r w:rsidRPr="00280353">
        <w:t>3. To encourage candidates for public office, as the Executive Committee recognizes that having more contested races contributes to the goal of Section 2(A)(2) of the Tom Green County Republican Bylaws.</w:t>
      </w:r>
    </w:p>
    <w:p w14:paraId="1D724AA0" w14:textId="77777777" w:rsidR="00280353" w:rsidRPr="00280353" w:rsidRDefault="00280353" w:rsidP="00280353"/>
    <w:p w14:paraId="44A5AA33" w14:textId="77777777" w:rsidR="00280353" w:rsidRPr="00280353" w:rsidRDefault="00280353" w:rsidP="00280353">
      <w:r w:rsidRPr="00280353">
        <w:t>4. To actively solicit and encourage Republicans to seek election as precinct chairpersons and to hold precinct conventions.</w:t>
      </w:r>
    </w:p>
    <w:p w14:paraId="227F4AB5" w14:textId="77777777" w:rsidR="00280353" w:rsidRPr="00280353" w:rsidRDefault="00280353" w:rsidP="00280353"/>
    <w:p w14:paraId="0861D5FA" w14:textId="77777777" w:rsidR="00280353" w:rsidRPr="00280353" w:rsidRDefault="00280353" w:rsidP="00280353">
      <w:r w:rsidRPr="00280353">
        <w:t>5. To promote the candidates chosen by the party at the Primary election and in the General election.</w:t>
      </w:r>
    </w:p>
    <w:p w14:paraId="2C5A9197" w14:textId="77777777" w:rsidR="00280353" w:rsidRPr="00280353" w:rsidRDefault="00280353" w:rsidP="00280353"/>
    <w:p w14:paraId="2990296B" w14:textId="77777777" w:rsidR="00280353" w:rsidRPr="00280353" w:rsidRDefault="00280353" w:rsidP="00280353">
      <w:r w:rsidRPr="00280353">
        <w:t>6. To encourage the formation of Republican auxiliaries for the purpose of furthering Republican ideals and education and discussion concerning important issues.</w:t>
      </w:r>
    </w:p>
    <w:p w14:paraId="1A91C65D" w14:textId="77777777" w:rsidR="00280353" w:rsidRPr="00280353" w:rsidRDefault="00280353" w:rsidP="00280353"/>
    <w:p w14:paraId="6573A51D" w14:textId="77777777" w:rsidR="00280353" w:rsidRPr="00280353" w:rsidRDefault="00280353" w:rsidP="00280353">
      <w:r w:rsidRPr="00280353">
        <w:t>7. To establish the general operating policy of the Republican Party of Tom Green County, subject to the biennial county convention, the rules of the Republican Party of Texas and the laws of the State of Texas.</w:t>
      </w:r>
    </w:p>
    <w:p w14:paraId="209246BE" w14:textId="77777777" w:rsidR="00280353" w:rsidRPr="00280353" w:rsidRDefault="00280353" w:rsidP="00280353"/>
    <w:p w14:paraId="26B0AE82" w14:textId="77777777" w:rsidR="00280353" w:rsidRPr="00280353" w:rsidRDefault="00280353" w:rsidP="00280353">
      <w:r w:rsidRPr="00280353">
        <w:t>B) The Executive Committee is charged with the responsibility of observing all applicable rules of the Republican Party of Texas and the laws of the State of Texas and the United States of America in fulfilling its purposes.</w:t>
      </w:r>
    </w:p>
    <w:p w14:paraId="63236FA4" w14:textId="77777777" w:rsidR="00280353" w:rsidRPr="00280353" w:rsidRDefault="00280353" w:rsidP="00280353"/>
    <w:p w14:paraId="617ECC2E" w14:textId="77777777" w:rsidR="00280353" w:rsidRPr="00280353" w:rsidRDefault="00280353" w:rsidP="00280353">
      <w:r w:rsidRPr="00280353">
        <w:rPr>
          <w:b/>
          <w:bCs/>
        </w:rPr>
        <w:t>ARTICLE II MEMBERS</w:t>
      </w:r>
    </w:p>
    <w:p w14:paraId="586BE63D" w14:textId="77777777" w:rsidR="00280353" w:rsidRPr="00280353" w:rsidRDefault="00280353" w:rsidP="00280353"/>
    <w:p w14:paraId="3E6C90B8" w14:textId="77777777" w:rsidR="00280353" w:rsidRPr="00280353" w:rsidRDefault="00280353" w:rsidP="00280353">
      <w:r w:rsidRPr="00280353">
        <w:t>A) The Executive Committee shall be composed of the County Chairman and each Precinct Chairman in the county.</w:t>
      </w:r>
    </w:p>
    <w:p w14:paraId="65F8C586" w14:textId="77777777" w:rsidR="00280353" w:rsidRPr="00280353" w:rsidRDefault="00280353" w:rsidP="00280353"/>
    <w:p w14:paraId="13BE87FD" w14:textId="77777777" w:rsidR="00280353" w:rsidRPr="00280353" w:rsidRDefault="00280353" w:rsidP="00280353">
      <w:r w:rsidRPr="00280353">
        <w:t xml:space="preserve">1. To qualify to be a candidate for or to serve as the Precinct Chairman or County Chairman, a person must be a qualified voter residing within the bounds of the entity represented, a person must have voted in the most recent prior Republican </w:t>
      </w:r>
      <w:proofErr w:type="gramStart"/>
      <w:r w:rsidRPr="00280353">
        <w:t>primary, and</w:t>
      </w:r>
      <w:proofErr w:type="gramEnd"/>
      <w:r w:rsidRPr="00280353">
        <w:t xml:space="preserve"> cannot be a candidate for any other elective office per Texas Election Code, [Section 161.005, 171.023].</w:t>
      </w:r>
    </w:p>
    <w:p w14:paraId="0F73B461" w14:textId="77777777" w:rsidR="00280353" w:rsidRPr="00280353" w:rsidRDefault="00280353" w:rsidP="00280353"/>
    <w:p w14:paraId="64DB9AF1" w14:textId="77777777" w:rsidR="00280353" w:rsidRPr="00280353" w:rsidRDefault="00280353" w:rsidP="00280353">
      <w:r w:rsidRPr="00280353">
        <w:lastRenderedPageBreak/>
        <w:t>2. Term of office shall be for two years commencing on the 20</w:t>
      </w:r>
      <w:r w:rsidRPr="00280353">
        <w:rPr>
          <w:vertAlign w:val="superscript"/>
        </w:rPr>
        <w:t>th</w:t>
      </w:r>
      <w:r w:rsidRPr="00280353">
        <w:t xml:space="preserve"> day following the Primary Runoff election </w:t>
      </w:r>
      <w:proofErr w:type="gramStart"/>
      <w:r w:rsidRPr="00280353">
        <w:t>per</w:t>
      </w:r>
      <w:proofErr w:type="gramEnd"/>
      <w:r w:rsidRPr="00280353">
        <w:t xml:space="preserve"> the Texas Election Code, [Section 171.022(c)].</w:t>
      </w:r>
    </w:p>
    <w:p w14:paraId="57D4081C" w14:textId="77777777" w:rsidR="00280353" w:rsidRPr="00280353" w:rsidRDefault="00280353" w:rsidP="00280353"/>
    <w:p w14:paraId="7C47FDF9" w14:textId="77777777" w:rsidR="00280353" w:rsidRPr="00280353" w:rsidRDefault="00280353" w:rsidP="00280353">
      <w:r w:rsidRPr="00280353">
        <w:t xml:space="preserve">3. The Secretary shall report any vacancies at least quarterly. Vacancies may be filled by the Executive Committee or by the County Chairman subject to approval by the Executive Committee at its next meeting. The Executive Committee may approve the appointment of the County Chairman or nominate others from the floor. Nominees shall submit applications at least fourteen (14) days before the next Executive Committee meeting. Approval of a Precinct Chairman shall require a quorum (as defined in Article IV A) (4)(a) of the Tom Green County Republican Bylaws) to be present. The nominee must receive assent </w:t>
      </w:r>
      <w:proofErr w:type="gramStart"/>
      <w:r w:rsidRPr="00280353">
        <w:t>of</w:t>
      </w:r>
      <w:proofErr w:type="gramEnd"/>
      <w:r w:rsidRPr="00280353">
        <w:t xml:space="preserve"> a majority of the members voting. If elected, the applicant shall be immediately sworn in by the County Chairman and be seated.</w:t>
      </w:r>
    </w:p>
    <w:p w14:paraId="70E7378F" w14:textId="77777777" w:rsidR="00280353" w:rsidRPr="00280353" w:rsidRDefault="00280353" w:rsidP="00280353"/>
    <w:p w14:paraId="714B5DC2" w14:textId="77777777" w:rsidR="00280353" w:rsidRPr="00280353" w:rsidRDefault="00280353" w:rsidP="00280353">
      <w:r w:rsidRPr="00280353">
        <w:rPr>
          <w:b/>
          <w:bCs/>
        </w:rPr>
        <w:t>ARTICLE III OFFICERS</w:t>
      </w:r>
    </w:p>
    <w:p w14:paraId="7358E292" w14:textId="77777777" w:rsidR="00280353" w:rsidRPr="00280353" w:rsidRDefault="00280353" w:rsidP="00280353"/>
    <w:p w14:paraId="33F8E810" w14:textId="77777777" w:rsidR="00280353" w:rsidRPr="00280353" w:rsidRDefault="00280353" w:rsidP="00280353">
      <w:r w:rsidRPr="00280353">
        <w:t>A) County Chairman: The County Chairman is elected for a two-year term in the Republican Primary Election as prescribed by the Texas Election Code, [Section 171.021-171.029 and RPT Rules 8 and 9]. The Chairman may be the Executive Committee’s presiding officer and official spokesman. The Chairman shall perform the duties of office required by Texas statute, the rules of the Republican Party of Texas and these bylaws. The Chairman may be an ex-officio member of any standing or special committee. The County Chairman may make available to each Precinct Chairman a copy of the rules of the Republican Party of Texas and a copy of these Bylaws before the organizational meeting in each election cycle [see Tom Green County Republican Party Bylaws, Article IV(A)(2)]. County Chair must seek the approval of the Executive Committee for any financial obligation or contract over $500, with approval, either by electronic email or in person, of all other financial decisions.</w:t>
      </w:r>
    </w:p>
    <w:p w14:paraId="6EEB6C60" w14:textId="77777777" w:rsidR="00280353" w:rsidRPr="00280353" w:rsidRDefault="00280353" w:rsidP="00280353"/>
    <w:p w14:paraId="58A9926A" w14:textId="77777777" w:rsidR="00280353" w:rsidRPr="00280353" w:rsidRDefault="00280353" w:rsidP="00280353">
      <w:r w:rsidRPr="00280353">
        <w:t>B) County Vice Chairman: A Vice Chairman may be appointed by the County Chairman with the approval of the Executive Committee for the same term as the Chairman. The Vice Chairman shall assist the County Chairman as requested in performing the duties of the office. In the absence of the County Chairman, the Vice Chairman shall serve as Acting County Chairman until the County Chairman resumes the duties of the office or until the election of a new County Chairman.</w:t>
      </w:r>
    </w:p>
    <w:p w14:paraId="7C62C9F1" w14:textId="77777777" w:rsidR="00280353" w:rsidRPr="00280353" w:rsidRDefault="00280353" w:rsidP="00280353"/>
    <w:p w14:paraId="74EA0FCB" w14:textId="77777777" w:rsidR="00280353" w:rsidRPr="00280353" w:rsidRDefault="00280353" w:rsidP="00280353">
      <w:r w:rsidRPr="00280353">
        <w:t>C) Treasurer: The Treasurer shall be appointed by the County Chairman with the approval of the Executive Committee for the same term as the County Chairman. The Treasurer shall be responsible for keeping all records necessary to comply with all applicable state and federal statutes regarding reporting contributions and expenditures. The Treasurer shall report to the Executive Committee the financial condition of the Tom Green County Republican Party.</w:t>
      </w:r>
    </w:p>
    <w:p w14:paraId="526CD8A7" w14:textId="77777777" w:rsidR="00280353" w:rsidRPr="00280353" w:rsidRDefault="00280353" w:rsidP="00280353"/>
    <w:p w14:paraId="34C06CE3" w14:textId="77777777" w:rsidR="00280353" w:rsidRPr="00280353" w:rsidRDefault="00280353" w:rsidP="00280353">
      <w:r w:rsidRPr="00280353">
        <w:t>D) Secretary: The Secretary shall be appointed by the County Chairman with the approval of the Executive Committee for the same term as the County Chairman. The Secretary shall keep an updated roll of the Executive Committee members and ensure that all current members receive timely notice of all meetings. The Secretary is authorized to receive applications for a place on the Primary ballot, prescribed in the Texas Election Code, [Section 172.022(a)(2)].</w:t>
      </w:r>
    </w:p>
    <w:p w14:paraId="551E21B9" w14:textId="77777777" w:rsidR="00280353" w:rsidRPr="00280353" w:rsidRDefault="00280353" w:rsidP="00280353">
      <w:r w:rsidRPr="00280353">
        <w:t xml:space="preserve">In the event of a vacancy in the office of the County Chairman, the Secretary shall call a meeting of the Executive Committee for the purpose of electing a new County Chairman, as prescribed in the Texas Election Code, [Section 171.025(a)]. If no Vice Chairman has been appointed and in the event </w:t>
      </w:r>
      <w:r w:rsidRPr="00280353">
        <w:lastRenderedPageBreak/>
        <w:t>of the absence of the County Chairman, the Secretary shall serve as Acting County Chairman until the County Chairman resumes the duties of office, or until election of a new County Chairman.</w:t>
      </w:r>
    </w:p>
    <w:p w14:paraId="00008735" w14:textId="77777777" w:rsidR="00280353" w:rsidRPr="00280353" w:rsidRDefault="00280353" w:rsidP="00280353"/>
    <w:p w14:paraId="2F4FBD4B" w14:textId="77777777" w:rsidR="00280353" w:rsidRPr="00280353" w:rsidRDefault="00280353" w:rsidP="00280353">
      <w:r w:rsidRPr="00280353">
        <w:t>E) Parliamentarian: A Parliamentarian may be appointed by the County Chairman with the consent of the Executive Committee for the same term as the County Chairman. The Parliamentarian will keep order at meetings and advise the County Chairman on procedural questions as to the conduct of the meetings. The Parliamentarian shall rule in accordance with “Robert’s Rules of Order, Revised,” current edition.</w:t>
      </w:r>
    </w:p>
    <w:p w14:paraId="211DB333" w14:textId="77777777" w:rsidR="00280353" w:rsidRPr="00280353" w:rsidRDefault="00280353" w:rsidP="00280353"/>
    <w:p w14:paraId="0B7081B3" w14:textId="77777777" w:rsidR="00280353" w:rsidRPr="00280353" w:rsidRDefault="00280353" w:rsidP="00280353">
      <w:r w:rsidRPr="00280353">
        <w:t>F) Ex-Officio: Any officer who is not also a Precinct Chairman shall be considered an ex-officio member of the Executive Committee.</w:t>
      </w:r>
    </w:p>
    <w:p w14:paraId="762C5F27" w14:textId="77777777" w:rsidR="00280353" w:rsidRPr="00280353" w:rsidRDefault="00280353" w:rsidP="00280353"/>
    <w:p w14:paraId="1F4B650A" w14:textId="77777777" w:rsidR="00280353" w:rsidRPr="00280353" w:rsidRDefault="00280353" w:rsidP="00280353">
      <w:r w:rsidRPr="00280353">
        <w:rPr>
          <w:b/>
          <w:bCs/>
        </w:rPr>
        <w:t>ARTICLE IV MEETINGS</w:t>
      </w:r>
    </w:p>
    <w:p w14:paraId="2A6FEC81" w14:textId="77777777" w:rsidR="00280353" w:rsidRPr="00280353" w:rsidRDefault="00280353" w:rsidP="00280353"/>
    <w:p w14:paraId="22D0C95C" w14:textId="77777777" w:rsidR="00280353" w:rsidRPr="00280353" w:rsidRDefault="00280353" w:rsidP="00280353">
      <w:r w:rsidRPr="00280353">
        <w:t>A) For statutory or Regular meetings, no less than seven (7) days’ notice shall be given to members of the Executive Committee.</w:t>
      </w:r>
    </w:p>
    <w:p w14:paraId="3EC9A69D" w14:textId="77777777" w:rsidR="00280353" w:rsidRPr="00280353" w:rsidRDefault="00280353" w:rsidP="00280353"/>
    <w:p w14:paraId="5909A6DB" w14:textId="77777777" w:rsidR="00280353" w:rsidRPr="00280353" w:rsidRDefault="00280353" w:rsidP="00280353">
      <w:r w:rsidRPr="00280353">
        <w:t>1. Statutory Meetings: The Executive Committee shall meet at such times as required by the Texas Election Code in statutory meetings.</w:t>
      </w:r>
    </w:p>
    <w:p w14:paraId="625306E2" w14:textId="77777777" w:rsidR="00280353" w:rsidRPr="00280353" w:rsidRDefault="00280353" w:rsidP="00280353"/>
    <w:p w14:paraId="263BF873" w14:textId="77777777" w:rsidR="00280353" w:rsidRPr="00280353" w:rsidRDefault="00280353" w:rsidP="00280353">
      <w:r w:rsidRPr="00280353">
        <w:t>2. Organizational Meetings: In the year in which the Executive Committee is elected the first regular meeting shall be held within sixty (60) days of the Primary Election or the Primary Runoff if such runoff proves necessary, for the purposes of electing or confirming officers, consulting standing committees, constituting such special committees as the County Chairman deems useful and conducting any other business relevant to the organizing of the Executive Committee.</w:t>
      </w:r>
    </w:p>
    <w:p w14:paraId="65B72047" w14:textId="77777777" w:rsidR="00280353" w:rsidRPr="00280353" w:rsidRDefault="00280353" w:rsidP="00280353"/>
    <w:p w14:paraId="3D5E2F17" w14:textId="77777777" w:rsidR="00280353" w:rsidRPr="00280353" w:rsidRDefault="00280353" w:rsidP="00280353">
      <w:r w:rsidRPr="00280353">
        <w:t>3. Regular Meeting: The Executive Committee shall meet at the call of the County Chairman for regular business. No less than seven (7) days’ notice shall be given to members of the Executive Committee except in the event of a stated emergency, in which case two (2) days’ notice will suffice for the business of that emergency only. The agenda for regular meetings of the Executive Committee shall include New Business. The presiding officer shall respectfully allow all Precinct Chairs to present information during New Business.</w:t>
      </w:r>
    </w:p>
    <w:p w14:paraId="61416364" w14:textId="77777777" w:rsidR="00280353" w:rsidRPr="00280353" w:rsidRDefault="00280353" w:rsidP="00280353"/>
    <w:p w14:paraId="248ECB98" w14:textId="77777777" w:rsidR="00280353" w:rsidRPr="00280353" w:rsidRDefault="00280353" w:rsidP="00280353">
      <w:r w:rsidRPr="00280353">
        <w:t>4. Special Meetings: The Executive Committee may require the County Chairman to call a special meeting by a written call signed by no less than twenty percent (20%) of the Executive Committee, excluding vacancies. Such a special meeting call shall be delivered to the Chairman or the Secretary no less than fourteen (14) days before the date of the meeting together with the object or objects of such meeting. Upon verifying the signatures, the Secretary shall issue notification to all Executive Committee Members no less than ten (10) days before the meeting.</w:t>
      </w:r>
    </w:p>
    <w:p w14:paraId="15255F03" w14:textId="77777777" w:rsidR="00280353" w:rsidRPr="00280353" w:rsidRDefault="00280353" w:rsidP="00280353"/>
    <w:p w14:paraId="55BAB2EE" w14:textId="77777777" w:rsidR="00280353" w:rsidRPr="00280353" w:rsidRDefault="00280353" w:rsidP="00280353">
      <w:r w:rsidRPr="00280353">
        <w:t xml:space="preserve">a) Quorum: a quorum for the conduct of Regular or Special meetings shall be at least twenty-five percent (25%) of the Executive Committee, excluding vacancies. If a quorum is not present, a lesser number may decide on a future date and adjourn. At all Statutory meetings, a quorum shall consist of those members present provided that if twenty-five percent (25%) of the members are not present, only such business as is required by law may be conducted. </w:t>
      </w:r>
      <w:proofErr w:type="gramStart"/>
      <w:r w:rsidRPr="00280353">
        <w:t>A majority of</w:t>
      </w:r>
      <w:proofErr w:type="gramEnd"/>
      <w:r w:rsidRPr="00280353">
        <w:t xml:space="preserve"> the Executive Committee </w:t>
      </w:r>
      <w:r w:rsidRPr="00280353">
        <w:lastRenderedPageBreak/>
        <w:t>membership must participate in filling a Precinct Chairman vacancy. To be elected, a person must receive a favorable vote of a majority of the members voting.</w:t>
      </w:r>
    </w:p>
    <w:p w14:paraId="766F412E" w14:textId="77777777" w:rsidR="00280353" w:rsidRPr="00280353" w:rsidRDefault="00280353" w:rsidP="00280353"/>
    <w:p w14:paraId="2524710E" w14:textId="77777777" w:rsidR="00280353" w:rsidRPr="00280353" w:rsidRDefault="00280353" w:rsidP="00280353">
      <w:r w:rsidRPr="00280353">
        <w:t>b) Proxy and Speakers: No proxy votes shall be counted. At Statutory meetings, only members and officers shall have floor privileges. At Regular or Special meetings, any person recognized by the County Chairman shall be allowed to address the Executive Committee.</w:t>
      </w:r>
    </w:p>
    <w:p w14:paraId="0211FCEF" w14:textId="77777777" w:rsidR="00280353" w:rsidRPr="00280353" w:rsidRDefault="00280353" w:rsidP="00280353"/>
    <w:p w14:paraId="0720FDF2" w14:textId="77777777" w:rsidR="00280353" w:rsidRPr="00280353" w:rsidRDefault="00280353" w:rsidP="00280353">
      <w:r w:rsidRPr="00280353">
        <w:rPr>
          <w:b/>
          <w:bCs/>
        </w:rPr>
        <w:t>ARTICLE V COMMITTEE</w:t>
      </w:r>
    </w:p>
    <w:p w14:paraId="17BAEB56" w14:textId="77777777" w:rsidR="00280353" w:rsidRPr="00280353" w:rsidRDefault="00280353" w:rsidP="00280353"/>
    <w:p w14:paraId="78E2F21C" w14:textId="77777777" w:rsidR="00280353" w:rsidRPr="00280353" w:rsidRDefault="00280353" w:rsidP="00280353">
      <w:r w:rsidRPr="00280353">
        <w:t>The County Chairman may appoint the following:</w:t>
      </w:r>
    </w:p>
    <w:p w14:paraId="356F0FC0" w14:textId="77777777" w:rsidR="00280353" w:rsidRPr="00280353" w:rsidRDefault="00280353" w:rsidP="00280353"/>
    <w:p w14:paraId="00BC0674" w14:textId="77777777" w:rsidR="00280353" w:rsidRPr="00280353" w:rsidRDefault="00280353" w:rsidP="00280353">
      <w:r w:rsidRPr="00280353">
        <w:t>Standing Committees and the Chairman of each: Finance, Fundraising, Vacancy, Audit, and Outreach.</w:t>
      </w:r>
    </w:p>
    <w:p w14:paraId="4850517A" w14:textId="77777777" w:rsidR="00280353" w:rsidRPr="00280353" w:rsidRDefault="00280353" w:rsidP="00280353"/>
    <w:p w14:paraId="4C529E25" w14:textId="77777777" w:rsidR="00280353" w:rsidRPr="00280353" w:rsidRDefault="00280353" w:rsidP="00280353">
      <w:r w:rsidRPr="00280353">
        <w:t>1. Finance Committee: The Finance Committee shall undertake to maintain the financial records of the organization (including all committees) and keep the County Chairman and the Executive Committee apprised of the financial status of the Party. The Finance Committee shall have either the County Chairman or the Treasurer.</w:t>
      </w:r>
    </w:p>
    <w:p w14:paraId="1889DB2B" w14:textId="77777777" w:rsidR="00280353" w:rsidRPr="00280353" w:rsidRDefault="00280353" w:rsidP="00280353"/>
    <w:p w14:paraId="7BA9BF68" w14:textId="77777777" w:rsidR="00280353" w:rsidRPr="00280353" w:rsidRDefault="00280353" w:rsidP="00280353">
      <w:r w:rsidRPr="00280353">
        <w:t>2. Fundraising Committee: The Fundraising Committee shall beg, wheedle, cajole, and browbeat contributions out of anyone who will stand still for it and plan events and other opportunities to generate funds throughout the year. The Fundraising Committee is responsible for the lifeblood to keep the Tom Green County Republican Party financially healthy.</w:t>
      </w:r>
    </w:p>
    <w:p w14:paraId="3A21013A" w14:textId="77777777" w:rsidR="00280353" w:rsidRPr="00280353" w:rsidRDefault="00280353" w:rsidP="00280353"/>
    <w:p w14:paraId="1F38DF12" w14:textId="77777777" w:rsidR="00280353" w:rsidRPr="00280353" w:rsidRDefault="00280353" w:rsidP="00280353">
      <w:r w:rsidRPr="00280353">
        <w:t xml:space="preserve">3. Vacancy Committee: The Vacancy Committee shall interview legally qualified </w:t>
      </w:r>
      <w:proofErr w:type="gramStart"/>
      <w:r w:rsidRPr="00280353">
        <w:t>persons</w:t>
      </w:r>
      <w:proofErr w:type="gramEnd"/>
      <w:r w:rsidRPr="00280353">
        <w:t xml:space="preserve"> and recommend candidates to fill vacancies on the Executive Committee per Texas Election Code [Section 162.001, 162.012, &amp; 171.024(b)].</w:t>
      </w:r>
    </w:p>
    <w:p w14:paraId="63D27693" w14:textId="77777777" w:rsidR="00280353" w:rsidRPr="00280353" w:rsidRDefault="00280353" w:rsidP="00280353"/>
    <w:p w14:paraId="1C1BD8B8" w14:textId="77777777" w:rsidR="00280353" w:rsidRPr="00280353" w:rsidRDefault="00280353" w:rsidP="00280353">
      <w:r w:rsidRPr="00280353">
        <w:t>4. Audit Committee: The Audit Committee shall audit the bank records of the Party at the beginning of the new Executive Committee term; at any such time as there is an appointment or election of a new County Chairman and/or Treasurer; or at any other time that the Executive Committee may so request. The completed audit will become a permanent record and be filed with the County Chairman.</w:t>
      </w:r>
    </w:p>
    <w:p w14:paraId="7355D339" w14:textId="77777777" w:rsidR="00280353" w:rsidRPr="00280353" w:rsidRDefault="00280353" w:rsidP="00280353"/>
    <w:p w14:paraId="3E951D61" w14:textId="77777777" w:rsidR="00280353" w:rsidRPr="00280353" w:rsidRDefault="00280353" w:rsidP="00280353">
      <w:r w:rsidRPr="00280353">
        <w:t>B) Special Committee: The County Chairman is given authority to appoint any special Committee and Chairman thereof he deems useful, limited only to his ability to find people willing to serve. The recommendations of these committees shall be subject to the approval of the Executive Committee.</w:t>
      </w:r>
    </w:p>
    <w:p w14:paraId="7994ECD3" w14:textId="77777777" w:rsidR="00280353" w:rsidRPr="00280353" w:rsidRDefault="00280353" w:rsidP="00280353"/>
    <w:p w14:paraId="614E4BA4" w14:textId="77777777" w:rsidR="00280353" w:rsidRPr="00280353" w:rsidRDefault="00280353" w:rsidP="00280353">
      <w:r w:rsidRPr="00280353">
        <w:rPr>
          <w:b/>
          <w:bCs/>
        </w:rPr>
        <w:t>ARTICLE VI AMENDMENTS</w:t>
      </w:r>
    </w:p>
    <w:p w14:paraId="13B8CF7D" w14:textId="77777777" w:rsidR="00280353" w:rsidRPr="00280353" w:rsidRDefault="00280353" w:rsidP="00280353"/>
    <w:p w14:paraId="33FC9A05" w14:textId="77777777" w:rsidR="00280353" w:rsidRPr="00280353" w:rsidRDefault="00280353" w:rsidP="00280353">
      <w:r w:rsidRPr="00280353">
        <w:t xml:space="preserve">These bylaws may be amended at any Regular or Special </w:t>
      </w:r>
      <w:proofErr w:type="gramStart"/>
      <w:r w:rsidRPr="00280353">
        <w:t>meeting</w:t>
      </w:r>
      <w:proofErr w:type="gramEnd"/>
      <w:r w:rsidRPr="00280353">
        <w:t xml:space="preserve"> of the Executive Committee by a two-thirds (2/3) vote of all members present, provided a quorum of twenty-five percent (25%) of the full Executive Committee is present and further provided that notice of intent to amend has been given at the previous Regular or Special meeting and also in the notice of the call for the meeting.</w:t>
      </w:r>
    </w:p>
    <w:p w14:paraId="7CAD80B6" w14:textId="77777777" w:rsidR="00280353" w:rsidRPr="00280353" w:rsidRDefault="00280353" w:rsidP="00280353"/>
    <w:p w14:paraId="60C6A081" w14:textId="12666A4E" w:rsidR="00F41276" w:rsidRDefault="00280353" w:rsidP="00280353">
      <w:r w:rsidRPr="00280353">
        <w:t>Adopted</w:t>
      </w:r>
      <w:proofErr w:type="gramStart"/>
      <w:r w:rsidRPr="00280353">
        <w:t>:</w:t>
      </w:r>
      <w:r>
        <w:t xml:space="preserve">  </w:t>
      </w:r>
      <w:r w:rsidRPr="00280353">
        <w:t>June</w:t>
      </w:r>
      <w:proofErr w:type="gramEnd"/>
      <w:r w:rsidRPr="00280353">
        <w:t xml:space="preserve"> 23, 2026</w:t>
      </w:r>
      <w:r>
        <w:t xml:space="preserve">   </w:t>
      </w:r>
    </w:p>
    <w:sectPr w:rsidR="00F41276" w:rsidSect="00280353">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ld English Text MT">
    <w:altName w:val="Old English Text MT"/>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353"/>
    <w:rsid w:val="00280353"/>
    <w:rsid w:val="003B2C19"/>
    <w:rsid w:val="00AC1FA7"/>
    <w:rsid w:val="00B06AF6"/>
    <w:rsid w:val="00C907C5"/>
    <w:rsid w:val="00D11137"/>
    <w:rsid w:val="00D175B7"/>
    <w:rsid w:val="00E01B91"/>
    <w:rsid w:val="00F41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AFAA"/>
  <w15:chartTrackingRefBased/>
  <w15:docId w15:val="{505EDC20-220D-458F-935B-94ED5437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C5"/>
    <w:pPr>
      <w:spacing w:after="0" w:line="240" w:lineRule="auto"/>
    </w:pPr>
  </w:style>
  <w:style w:type="paragraph" w:styleId="Heading1">
    <w:name w:val="heading 1"/>
    <w:basedOn w:val="Normal"/>
    <w:next w:val="Normal"/>
    <w:link w:val="Heading1Char"/>
    <w:qFormat/>
    <w:rsid w:val="00C907C5"/>
    <w:pPr>
      <w:keepNext/>
      <w:jc w:val="center"/>
      <w:outlineLvl w:val="0"/>
    </w:pPr>
    <w:rPr>
      <w:rFonts w:ascii="Old English Text MT" w:eastAsia="Times New Roman" w:hAnsi="Old English Text MT"/>
      <w:sz w:val="28"/>
    </w:rPr>
  </w:style>
  <w:style w:type="paragraph" w:styleId="Heading2">
    <w:name w:val="heading 2"/>
    <w:basedOn w:val="Normal"/>
    <w:next w:val="Normal"/>
    <w:link w:val="Heading2Char"/>
    <w:qFormat/>
    <w:rsid w:val="00C907C5"/>
    <w:pPr>
      <w:keepNext/>
      <w:jc w:val="center"/>
      <w:outlineLvl w:val="1"/>
    </w:pPr>
    <w:rPr>
      <w:rFonts w:eastAsia="Times New Roman"/>
      <w:b/>
      <w:bCs/>
    </w:rPr>
  </w:style>
  <w:style w:type="paragraph" w:styleId="Heading3">
    <w:name w:val="heading 3"/>
    <w:basedOn w:val="Normal"/>
    <w:next w:val="Normal"/>
    <w:link w:val="Heading3Char"/>
    <w:uiPriority w:val="9"/>
    <w:semiHidden/>
    <w:unhideWhenUsed/>
    <w:qFormat/>
    <w:rsid w:val="00C907C5"/>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C907C5"/>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907C5"/>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C907C5"/>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C907C5"/>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C907C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803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07C5"/>
    <w:rPr>
      <w:rFonts w:ascii="Old English Text MT" w:eastAsia="Times New Roman" w:hAnsi="Old English Text MT"/>
      <w:sz w:val="28"/>
    </w:rPr>
  </w:style>
  <w:style w:type="character" w:customStyle="1" w:styleId="Heading2Char">
    <w:name w:val="Heading 2 Char"/>
    <w:basedOn w:val="DefaultParagraphFont"/>
    <w:link w:val="Heading2"/>
    <w:rsid w:val="00C907C5"/>
    <w:rPr>
      <w:rFonts w:eastAsia="Times New Roman"/>
      <w:b/>
      <w:bCs/>
    </w:rPr>
  </w:style>
  <w:style w:type="character" w:customStyle="1" w:styleId="Heading3Char">
    <w:name w:val="Heading 3 Char"/>
    <w:basedOn w:val="DefaultParagraphFont"/>
    <w:link w:val="Heading3"/>
    <w:uiPriority w:val="9"/>
    <w:semiHidden/>
    <w:rsid w:val="00C907C5"/>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C907C5"/>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C907C5"/>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C907C5"/>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C907C5"/>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C907C5"/>
    <w:rPr>
      <w:rFonts w:asciiTheme="majorHAnsi" w:eastAsiaTheme="majorEastAsia" w:hAnsiTheme="majorHAnsi" w:cstheme="majorBidi"/>
      <w:color w:val="272727" w:themeColor="text1" w:themeTint="D8"/>
      <w:sz w:val="21"/>
      <w:szCs w:val="21"/>
    </w:rPr>
  </w:style>
  <w:style w:type="paragraph" w:styleId="Caption">
    <w:name w:val="caption"/>
    <w:basedOn w:val="Normal"/>
    <w:next w:val="Normal"/>
    <w:uiPriority w:val="35"/>
    <w:unhideWhenUsed/>
    <w:qFormat/>
    <w:rsid w:val="00C907C5"/>
    <w:pPr>
      <w:spacing w:after="200"/>
    </w:pPr>
    <w:rPr>
      <w:rFonts w:eastAsia="Times New Roman"/>
      <w:i/>
      <w:iCs/>
      <w:color w:val="0E2841" w:themeColor="text2"/>
      <w:sz w:val="18"/>
      <w:szCs w:val="18"/>
    </w:rPr>
  </w:style>
  <w:style w:type="paragraph" w:styleId="Title">
    <w:name w:val="Title"/>
    <w:basedOn w:val="Normal"/>
    <w:link w:val="TitleChar"/>
    <w:qFormat/>
    <w:rsid w:val="00C907C5"/>
    <w:pPr>
      <w:jc w:val="center"/>
    </w:pPr>
    <w:rPr>
      <w:rFonts w:ascii="Old English Text MT" w:eastAsia="Times New Roman" w:hAnsi="Old English Text MT"/>
      <w:sz w:val="28"/>
    </w:rPr>
  </w:style>
  <w:style w:type="character" w:customStyle="1" w:styleId="TitleChar">
    <w:name w:val="Title Char"/>
    <w:basedOn w:val="DefaultParagraphFont"/>
    <w:link w:val="Title"/>
    <w:rsid w:val="00C907C5"/>
    <w:rPr>
      <w:rFonts w:ascii="Old English Text MT" w:eastAsia="Times New Roman" w:hAnsi="Old English Text MT"/>
      <w:sz w:val="28"/>
    </w:rPr>
  </w:style>
  <w:style w:type="paragraph" w:styleId="NoSpacing">
    <w:name w:val="No Spacing"/>
    <w:uiPriority w:val="1"/>
    <w:qFormat/>
    <w:rsid w:val="00C907C5"/>
    <w:pPr>
      <w:spacing w:after="0" w:line="240" w:lineRule="auto"/>
    </w:pPr>
    <w:rPr>
      <w:rFonts w:eastAsia="Times New Roman"/>
    </w:rPr>
  </w:style>
  <w:style w:type="character" w:customStyle="1" w:styleId="Heading9Char">
    <w:name w:val="Heading 9 Char"/>
    <w:basedOn w:val="DefaultParagraphFont"/>
    <w:link w:val="Heading9"/>
    <w:uiPriority w:val="9"/>
    <w:semiHidden/>
    <w:rsid w:val="00280353"/>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2803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35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03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353"/>
    <w:rPr>
      <w:i/>
      <w:iCs/>
      <w:color w:val="404040" w:themeColor="text1" w:themeTint="BF"/>
    </w:rPr>
  </w:style>
  <w:style w:type="paragraph" w:styleId="ListParagraph">
    <w:name w:val="List Paragraph"/>
    <w:basedOn w:val="Normal"/>
    <w:uiPriority w:val="34"/>
    <w:qFormat/>
    <w:rsid w:val="00280353"/>
    <w:pPr>
      <w:ind w:left="720"/>
      <w:contextualSpacing/>
    </w:pPr>
  </w:style>
  <w:style w:type="character" w:styleId="IntenseEmphasis">
    <w:name w:val="Intense Emphasis"/>
    <w:basedOn w:val="DefaultParagraphFont"/>
    <w:uiPriority w:val="21"/>
    <w:qFormat/>
    <w:rsid w:val="00280353"/>
    <w:rPr>
      <w:i/>
      <w:iCs/>
      <w:color w:val="0F4761" w:themeColor="accent1" w:themeShade="BF"/>
    </w:rPr>
  </w:style>
  <w:style w:type="paragraph" w:styleId="IntenseQuote">
    <w:name w:val="Intense Quote"/>
    <w:basedOn w:val="Normal"/>
    <w:next w:val="Normal"/>
    <w:link w:val="IntenseQuoteChar"/>
    <w:uiPriority w:val="30"/>
    <w:qFormat/>
    <w:rsid w:val="002803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353"/>
    <w:rPr>
      <w:i/>
      <w:iCs/>
      <w:color w:val="0F4761" w:themeColor="accent1" w:themeShade="BF"/>
    </w:rPr>
  </w:style>
  <w:style w:type="character" w:styleId="IntenseReference">
    <w:name w:val="Intense Reference"/>
    <w:basedOn w:val="DefaultParagraphFont"/>
    <w:uiPriority w:val="32"/>
    <w:qFormat/>
    <w:rsid w:val="002803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1705</Words>
  <Characters>9721</Characters>
  <Application>Microsoft Office Word</Application>
  <DocSecurity>0</DocSecurity>
  <Lines>81</Lines>
  <Paragraphs>22</Paragraphs>
  <ScaleCrop>false</ScaleCrop>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Binns</dc:creator>
  <cp:keywords/>
  <dc:description/>
  <cp:lastModifiedBy>Linda Binns</cp:lastModifiedBy>
  <cp:revision>1</cp:revision>
  <dcterms:created xsi:type="dcterms:W3CDTF">2026-08-16T22:17:00Z</dcterms:created>
  <dcterms:modified xsi:type="dcterms:W3CDTF">2026-08-16T22:18:00Z</dcterms:modified>
</cp:coreProperties>
</file>